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60" w:rsidRPr="00E77960" w:rsidRDefault="00E77960" w:rsidP="00E77960">
      <w:pPr>
        <w:spacing w:after="0" w:line="240" w:lineRule="auto"/>
        <w:jc w:val="center"/>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b/>
          <w:bCs/>
          <w:color w:val="000000"/>
          <w:sz w:val="28"/>
          <w:szCs w:val="28"/>
          <w:lang w:eastAsia="ru-RU"/>
        </w:rPr>
        <w:t>Положение</w:t>
      </w:r>
      <w:r w:rsidRPr="00E77960">
        <w:rPr>
          <w:rFonts w:ascii="Times New Roman" w:eastAsia="Times New Roman" w:hAnsi="Times New Roman" w:cs="Times New Roman"/>
          <w:b/>
          <w:bCs/>
          <w:color w:val="000000"/>
          <w:sz w:val="28"/>
          <w:szCs w:val="28"/>
          <w:lang w:eastAsia="ru-RU"/>
        </w:rPr>
        <w:br/>
        <w:t>о наблюдательном совете муниципального автономного общеобразовательного учреждения города Ростова-на-Дону</w:t>
      </w:r>
      <w:r w:rsidRPr="00E77960">
        <w:rPr>
          <w:rFonts w:ascii="Times New Roman" w:eastAsia="Times New Roman" w:hAnsi="Times New Roman" w:cs="Times New Roman"/>
          <w:b/>
          <w:bCs/>
          <w:color w:val="000000"/>
          <w:sz w:val="28"/>
          <w:szCs w:val="28"/>
          <w:lang w:eastAsia="ru-RU"/>
        </w:rPr>
        <w:br/>
        <w:t>лицей №14 «Экономический»</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8"/>
          <w:szCs w:val="28"/>
          <w:lang w:eastAsia="ru-RU"/>
        </w:rPr>
        <w:t> </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b/>
          <w:bCs/>
          <w:color w:val="000000"/>
          <w:sz w:val="27"/>
          <w:szCs w:val="27"/>
          <w:lang w:eastAsia="ru-RU"/>
        </w:rPr>
        <w:t>I. Общие положения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1.1. Положение о наблюдательном совете муниципального автономного общеобразовательного учреждения города Ростова-на-Дону лицей №14 «Экономический» разработано в соответствии с Законом Российской Федерации «Об образовании», Типовым положением об общеобразовательном учреждении, Уставом Лицея и регламентирует порядок и организацию работы наблюдательного совета.</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1.2. Наблюдательный совет общеобразовательного учреждения является коллегиальным органом самоуправления, осуществляющим в соответствии с Уставом Лицея решение отдельных вопросов, относящихся к его компетенции.</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1.3. Наблюдательный совет осуществляет свою деятельность в соответствии с Федеральным законом «Об автономных учреждениях» от 03.11.2006  № 174-ФЗ, иными законами и нормативными правовыми актами Российской Федерации, субъекта Российской Федерации, органов местного самоуправления, уставом общеобразовательного учреждения, а также настоящим Положением, иными локальными нормативными актами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1.4. Деятельность членов Совета основывается на принципах добровольности участия в его работе, коллегиальности принятия решений, гласности.</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1.5. Настоящее положение рассматривается педагогическим советом и утверждается директором общеобразовательного учреждения. Изменения и дополнения в настоящее Положение принимаются открытым голосованием на заседании педагогического совета и утверждаются в установленном законом порядке как приложение к Уставу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 </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b/>
          <w:bCs/>
          <w:color w:val="000000"/>
          <w:sz w:val="27"/>
          <w:szCs w:val="27"/>
          <w:lang w:eastAsia="ru-RU"/>
        </w:rPr>
        <w:t>II. Структура наблюдательного совета, порядок его формирования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 xml:space="preserve">2.1. В лицее создается наблюдательный совет в составе 7 членов (не менее чем пять и не более чем одиннадцать членов). В состав наблюдательного совета Лицея входят представители Учредителя Лицея, представители Департамента </w:t>
      </w:r>
      <w:proofErr w:type="spellStart"/>
      <w:r w:rsidRPr="00E77960">
        <w:rPr>
          <w:rFonts w:ascii="Times New Roman" w:eastAsia="Times New Roman" w:hAnsi="Times New Roman" w:cs="Times New Roman"/>
          <w:color w:val="000000"/>
          <w:sz w:val="27"/>
          <w:szCs w:val="27"/>
          <w:lang w:eastAsia="ru-RU"/>
        </w:rPr>
        <w:t>имущественно-земельных</w:t>
      </w:r>
      <w:proofErr w:type="spellEnd"/>
      <w:r w:rsidRPr="00E77960">
        <w:rPr>
          <w:rFonts w:ascii="Times New Roman" w:eastAsia="Times New Roman" w:hAnsi="Times New Roman" w:cs="Times New Roman"/>
          <w:color w:val="000000"/>
          <w:sz w:val="27"/>
          <w:szCs w:val="27"/>
          <w:lang w:eastAsia="ru-RU"/>
        </w:rPr>
        <w:t xml:space="preserve"> отношений города Ростова-на-Дону и представители общественности, в том числе лица, имеющие заслуги и достижения в соответствующей сфере деятельности. В состав наблюдательного совета Лицея могут входить представители иных государственных органов, органов местного самоуправления, представители работников Лицея. 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Лицея. Количество представителей работников Лицея не может превышать одну треть от общего числа членов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2.2. Срок полномочий наблюдательного совета Лицея – 5 лет.</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2.3. Одно и то же лицо может быть членом наблюдательного совета автономного учреждения неограниченное число раз.</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lastRenderedPageBreak/>
        <w:t>2.4. Руководитель (директор) Лицея и его заместители не могут быть членами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2.5. Членами наблюдательного совета Лицея не могут быть лица, имеющие неснятую или непогашенную судимость.</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2.6. Лицей не вправе выплачивать членам наблюдательного совета Лицея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2.7. Члены наблюдательного совета Лицея могут пользоваться услугами Лицея только на равных условиях с другими гражданами.</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2.8. Решение о назначении членов наблюдательного совета Лицея или досрочном прекращении их полномочий принимается учредителем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2.9. Полномочия  члена наблюдательного совета Лицея могут быть прекращены досрочно:</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 xml:space="preserve">1) по просьбе члена наблюдательного совета </w:t>
      </w:r>
      <w:proofErr w:type="spellStart"/>
      <w:r w:rsidRPr="00E77960">
        <w:rPr>
          <w:rFonts w:ascii="Times New Roman" w:eastAsia="Times New Roman" w:hAnsi="Times New Roman" w:cs="Times New Roman"/>
          <w:color w:val="000000"/>
          <w:sz w:val="24"/>
          <w:szCs w:val="24"/>
          <w:lang w:eastAsia="ru-RU"/>
        </w:rPr>
        <w:t>ицея</w:t>
      </w:r>
      <w:proofErr w:type="spellEnd"/>
      <w:r w:rsidRPr="00E77960">
        <w:rPr>
          <w:rFonts w:ascii="Times New Roman" w:eastAsia="Times New Roman" w:hAnsi="Times New Roman" w:cs="Times New Roman"/>
          <w:color w:val="000000"/>
          <w:sz w:val="24"/>
          <w:szCs w:val="24"/>
          <w:lang w:eastAsia="ru-RU"/>
        </w:rPr>
        <w:t>;</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2) в случае невозможности исполнения членом наблюдательного совета Лицея своих обязанностей по состоянию здоровья или по причине его отсутствия в месте нахождения Лицея в течение четырех месяцев;</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3) в случае привлечения члена наблюдательного совета Лицея к уголовной ответственности.</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2.10. Полномочия члена наблюдательного совета Лицея,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2.11. Вакантные места, образовавшиеся в наблюдательном совете Лицея в связи со смертью или с досрочным прекращением полномочий его членов, замещаются на оставшийся срок полномочий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2.12. Председатель наблюдательного совета Лицея избирается на срок полномочий наблюдательного совета Лицея членами наблюдательного совета Лицея из их числа простым большинством голосов от общего числа голосов членов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2.13. Представитель работников Лицея не может быть избран председателем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2.14. Наблюдательный совет Лицея в любое время вправе переизбрать своего председателя.</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2.15. Председатель наблюдательного совета Лицея организует работу наблюдательного совета Лицея, созывает его заседания, председательствует на них и организует ведение протокола.</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2.16. В отсутствие председателя наблюдательного совета Лицея его функции осуществляет старший по возрасту член наблюдательного совета Лицея, за исключением представителя работников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 </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b/>
          <w:bCs/>
          <w:color w:val="000000"/>
          <w:sz w:val="27"/>
          <w:szCs w:val="27"/>
          <w:lang w:eastAsia="ru-RU"/>
        </w:rPr>
        <w:t>III. Компетенция наблюдательного совета Лицея</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3.1. Наблюдательный совет Лицея рассматривает:</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1) предложения Учредителя или руководителя (директора) Лицея о внесении изменений в устав Лицея;</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2) предложения Учредителя или руководителя (директора) Лицея о создании и ликвидации филиалов Лицея, об открытии и о закрытии его представительств;</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lastRenderedPageBreak/>
        <w:t>3) предложения Учредителя или руководителя (директора) Лицея о реорганизации Лицея или о его ликвидации;</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4) предложения Учредителя или руководителя (директора) Лицея об изъятии имущества, закрепленного за Лицеем на праве оперативного управления;</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5) предложения руководителя (директора) Лицея об участии Лицея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6) проект плана финансово-хозяйственной деятельности Лицея;</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7) по представлению руководителя (директора) Лицея проекты отчетов о деятельности Лицея и об использовании его имущества, об исполнении плана его финансово-хозяйственной деятельности, годовую бухгалтерскую отчетность Лицея;</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8) предложения руководителя (директора) Лицея о совершении сделок по распоряжению имуществом, которым в соответствии с п.п. 4.4 и 4.7 настоящего Устава Лицея не вправе распоряжаться самостоятельно;</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9) предложения руководителя (директора) Лицея о совершении крупных сделок;</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10) предложения руководителя (директора) Лицея о совершении сделок, в совершении которых имеется заинтересованность;</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11) предложения руководителя (директора) Лицея о выборе кредитных организаций, в которых Лицей может открыть банковские счета;</w:t>
      </w:r>
    </w:p>
    <w:p w:rsidR="00E77960" w:rsidRPr="00E77960" w:rsidRDefault="00E77960" w:rsidP="00E77960">
      <w:pPr>
        <w:spacing w:after="0" w:line="240" w:lineRule="auto"/>
        <w:ind w:firstLine="540"/>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12) вопросы проведения аудита  годовой бухгалтерской отчетности Лицея и утверждения аудиторской организации.</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3.2. По вопросам, указанным в пунктах 1 - 5 и 8 части 3.1 настоящей статьи, наблюдательный совет Лицея дает рекомендации. Учредитель Лицея принимает по этим вопросам решения после рассмотрения рекомендаций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3.3. По вопросу, указанному в пункте 6 части 3.1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вопросу, указанному в пункте 11 части 3.1 настоящей статьи, наблюдательный совет Лицея дает заключение. Руководитель Лицея принимает по этим вопросам решения после рассмотрения заключений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3.4. Документы, представляемые в соответствии с пунктом 7 части 3.1 настоящей статьи, утверждаются наблюдательным советом Лицея. Копии указанных документов направляются учредителю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3.5. По вопросам, указанным в пунктах 9, 10 и 12 части 3.1 настоящей статьи, наблюдательный совет автономного учреждения принимает решения, обязательные для руководителя автономного учреждения.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3.6. Рекомендации и заключения по вопросам, указанным в пунктах 1 - 8 и 11 части 3.1 настоящей статьи, даются большинством голосов от общего числа голосов членов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3.7. Решения по вопросам, указанным в пунктах 9 и 12 части 3.1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3.8. Решение по вопросу, указанному в пункте 10 части 3.1 настоящей статьи, принимается наблюдательным советом Лицея в порядке, установленном частями 1 и 2 статьи 17 Федерального закона «Об автономных учреждениях» от 03.11.2006  № 174-ФЗ.</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lastRenderedPageBreak/>
        <w:t>3.9. Вопросы, относящиеся к компетенции наблюдательного совета Лицея в соответствии с частью 3.1 настоящей статьи, не могут быть переданы на рассмотрение других органов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3.10. По требованию наблюдательного совета Лицея или любого из его членов другие органы Лицея обязаны предоставить информацию по вопросам, относящимся к компетенции наблюдательного совета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 </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b/>
          <w:bCs/>
          <w:color w:val="000000"/>
          <w:sz w:val="27"/>
          <w:szCs w:val="27"/>
          <w:lang w:eastAsia="ru-RU"/>
        </w:rPr>
        <w:t>IV. Порядок проведения заседаний наблюдательного совета</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4.1. Заседания наблюдательного совета Лицея проводятся по мере необходимости, но не реже одного раза в квартал.</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4.2. Заседание наблюдательного совета Лицея созывается его председателем по собственной инициативе, по требованию Учредителя Лицея, члена наблюдательного совета Лицея или руководителя (директора) Лицея.</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4.3. В заседании наблюдательного совета Лицея вправе участвовать руководитель (директор) Лицея. Иные приглашенные председателем наблюдательного совета Лицея лица могут участвовать в заседании наблюдательного совета Лицея, если против их присутствия не возражает более чем одна треть от общего числа членов наблюдательного совета Лицея.</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4.4. Заседание наблюдательного совета Лицея является правомочным, если все члены наблюдательного совета Лицея извещены о времени и месте его проведения и на заседании присутствует более половины членов наблюдательного совета Лицея. Передача членом наблюдательного совета Лицея своего голоса другому лицу не допускается.</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4.5. Каждый член наблюдательного совета Лицея имеет при голосовании один голос. В случае равенства голосов решающим является голос председателя наблюдательного совета Лицея.</w:t>
      </w:r>
    </w:p>
    <w:p w:rsidR="00E77960" w:rsidRPr="00E77960" w:rsidRDefault="00E77960" w:rsidP="00E77960">
      <w:pPr>
        <w:spacing w:after="0" w:line="240" w:lineRule="auto"/>
        <w:jc w:val="both"/>
        <w:rPr>
          <w:rFonts w:ascii="Arial" w:eastAsia="Times New Roman" w:hAnsi="Arial" w:cs="Arial"/>
          <w:color w:val="000000"/>
          <w:sz w:val="20"/>
          <w:szCs w:val="20"/>
          <w:lang w:eastAsia="ru-RU"/>
        </w:rPr>
      </w:pPr>
      <w:r w:rsidRPr="00E77960">
        <w:rPr>
          <w:rFonts w:ascii="Times New Roman" w:eastAsia="Times New Roman" w:hAnsi="Times New Roman" w:cs="Times New Roman"/>
          <w:color w:val="000000"/>
          <w:sz w:val="24"/>
          <w:szCs w:val="24"/>
          <w:lang w:eastAsia="ru-RU"/>
        </w:rPr>
        <w:t>4.6. Первое заседание наблюдательного совета Лицея после его создания, а также первое заседание нового состава наблюдательного совета Лицея созывается по требованию Учредителя Лицея. До избрания председателя наблюдательного совета Лицея на таком заседании председательствует старший по возрасту член наблюдательного совета Лицея, за исключением представителя работников Лицея.</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 </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b/>
          <w:bCs/>
          <w:color w:val="000000"/>
          <w:sz w:val="27"/>
          <w:szCs w:val="27"/>
          <w:lang w:eastAsia="ru-RU"/>
        </w:rPr>
        <w:t>V. Делопроизводство</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5.1. Заседания наблюдательного совета оформляются протокольно.</w:t>
      </w:r>
    </w:p>
    <w:p w:rsidR="00E77960" w:rsidRPr="00E77960" w:rsidRDefault="00E77960" w:rsidP="00E77960">
      <w:pPr>
        <w:spacing w:after="0" w:line="240" w:lineRule="auto"/>
        <w:jc w:val="both"/>
        <w:rPr>
          <w:rFonts w:ascii="Times New Roman" w:eastAsia="Times New Roman" w:hAnsi="Times New Roman" w:cs="Times New Roman"/>
          <w:color w:val="000000"/>
          <w:sz w:val="27"/>
          <w:szCs w:val="27"/>
          <w:lang w:eastAsia="ru-RU"/>
        </w:rPr>
      </w:pPr>
      <w:r w:rsidRPr="00E77960">
        <w:rPr>
          <w:rFonts w:ascii="Times New Roman" w:eastAsia="Times New Roman" w:hAnsi="Times New Roman" w:cs="Times New Roman"/>
          <w:color w:val="000000"/>
          <w:sz w:val="27"/>
          <w:szCs w:val="27"/>
          <w:lang w:eastAsia="ru-RU"/>
        </w:rPr>
        <w:t>5.2. Протоколы заседаний наблюдательного совета образовательного учреждения, его решения оформляются секретарем в «Книгу протоколов заседаний наблюдательного совета», каждый протокол подписывается председателем наблюдательного совета и секретарем.</w:t>
      </w:r>
    </w:p>
    <w:p w:rsidR="00D916C1" w:rsidRDefault="00D916C1"/>
    <w:sectPr w:rsidR="00D916C1" w:rsidSect="00D91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960"/>
    <w:rsid w:val="00D916C1"/>
    <w:rsid w:val="00E7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0">
    <w:name w:val="consplusnormal0"/>
    <w:basedOn w:val="a"/>
    <w:rsid w:val="00E77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87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9286</Characters>
  <Application>Microsoft Office Word</Application>
  <DocSecurity>0</DocSecurity>
  <Lines>77</Lines>
  <Paragraphs>21</Paragraphs>
  <ScaleCrop>false</ScaleCrop>
  <Company>Reanimator Extreme Edition</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2013-10-18T06:50:00Z</dcterms:created>
  <dcterms:modified xsi:type="dcterms:W3CDTF">2013-10-18T06:50:00Z</dcterms:modified>
</cp:coreProperties>
</file>