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41" w:rsidRPr="00A05C41" w:rsidRDefault="00A05C41" w:rsidP="00A05C41">
      <w:pPr>
        <w:shd w:val="clear" w:color="auto" w:fill="FFFFFF"/>
        <w:spacing w:after="120" w:line="2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КОЛЛЕКТИВНЫЙ ДОГОВОР</w:t>
      </w:r>
    </w:p>
    <w:p w:rsidR="00A05C41" w:rsidRPr="00A05C41" w:rsidRDefault="00A05C41" w:rsidP="00A05C4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общеобразовательного</w:t>
      </w:r>
    </w:p>
    <w:p w:rsidR="00A05C41" w:rsidRPr="00A05C41" w:rsidRDefault="00A05C41" w:rsidP="00A05C4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города Ростова-на-Дону</w:t>
      </w:r>
    </w:p>
    <w:p w:rsidR="00A05C41" w:rsidRPr="00A05C41" w:rsidRDefault="00A05C41" w:rsidP="00A05C41">
      <w:pPr>
        <w:shd w:val="clear" w:color="auto" w:fill="FFFFFF"/>
        <w:spacing w:after="120" w:line="2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 14 «Экономический»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Ростов-на-Дону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2013 г.</w:t>
      </w:r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5" w:anchor="_Toc364779113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ОГЛАВЛЕНИЕ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6" w:anchor="_Toc364779114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1. ОБЩИЕ ПОЛОЖЕНИЯ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7" w:anchor="_Toc364779115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2. ЗАКЛЮЧЕНИЕ, ИЗМЕНЕНИЕ И ПРЕКРАЩЕНИЕ ТРУДОВОГО ДОГОВОРА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8" w:anchor="_Toc364779116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3. ОПЛАТА И НОРМИРОВАНИЕ ТРУДА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9" w:anchor="_Toc364779117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4. ПРОФЕССИОНАЛЬНОЕ ОБУЧЕНИЕ РАБОТНИКОВ.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0" w:anchor="_Toc364779118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5. ПРОДОЛЖИТЕЛЬНОСТЬ РАБОЧЕГО ВРЕМЕНИ И ВРЕМЕНИ ОТДЫХА.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1" w:anchor="_Toc364779119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6. УСЛОВИЯ И ОХРАНА ТРУДА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2" w:anchor="_Toc364779120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7. МЕРЫ ПОДДЕРЖКИ СОЦИАЛЬНО-КУЛЬТУРНОЙ СФЕРЫ. </w:t>
        </w:r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pacing w:val="5"/>
            <w:sz w:val="27"/>
            <w:u w:val="single"/>
            <w:lang w:eastAsia="ru-RU"/>
          </w:rPr>
          <w:t>СОЦИАЛЬНАЯ ЗАЩИТА НАСЕЛЕНИЯ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3" w:anchor="_Toc364779121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8. ОБЯЗАТЕЛЬНОЕ МЕДИЦИНСКОЕ СТРАХОВАНИЕ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4" w:anchor="_Toc364779122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9. ОБЕСПЕЧЕНИЕ ДЕЯТЕЛЬНОСТИ ПРОФСОЮЗНОЙ ОРГАНИЗАЦИИ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5" w:anchor="_Toc364779123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10. РАЗРЕШЕНИЕ СПОРОВ (КОНФЛИКТОВ) ПО УСЛОВИЯМ, ВКЛЮЧЕННЫМ В </w:t>
        </w:r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pacing w:val="1"/>
            <w:sz w:val="27"/>
            <w:u w:val="single"/>
            <w:lang w:eastAsia="ru-RU"/>
          </w:rPr>
          <w:t>КОЛЛЕКТИВНЫЙ ДОГОВОР</w:t>
        </w:r>
      </w:hyperlink>
    </w:p>
    <w:p w:rsidR="00A05C41" w:rsidRPr="00A05C41" w:rsidRDefault="00A05C41" w:rsidP="00A05C41">
      <w:pPr>
        <w:spacing w:before="360" w:after="0" w:line="270" w:lineRule="atLeast"/>
        <w:rPr>
          <w:rFonts w:ascii="Cambria" w:eastAsia="Times New Roman" w:hAnsi="Cambria" w:cs="Times New Roman"/>
          <w:b/>
          <w:bCs/>
          <w:caps/>
          <w:color w:val="000000"/>
          <w:sz w:val="27"/>
          <w:szCs w:val="27"/>
          <w:lang w:eastAsia="ru-RU"/>
        </w:rPr>
      </w:pPr>
      <w:hyperlink r:id="rId16" w:anchor="_Toc364779124" w:history="1"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z w:val="27"/>
            <w:u w:val="single"/>
            <w:lang w:eastAsia="ru-RU"/>
          </w:rPr>
          <w:t>11. КОНТРОЛЬ ЗА ВЫПОЛНЕНИЕМ КОЛЛЕКТИВНОГО ДОГОВОРА, </w:t>
        </w:r>
        <w:r w:rsidRPr="00A05C41">
          <w:rPr>
            <w:rFonts w:ascii="Times New Roman" w:eastAsia="Times New Roman" w:hAnsi="Times New Roman" w:cs="Times New Roman"/>
            <w:b/>
            <w:bCs/>
            <w:caps/>
            <w:color w:val="800080"/>
            <w:spacing w:val="1"/>
            <w:sz w:val="27"/>
            <w:u w:val="single"/>
            <w:lang w:eastAsia="ru-RU"/>
          </w:rPr>
          <w:t>ОТВЕТСТВЕННОСТЬ СТОРОН</w:t>
        </w:r>
      </w:hyperlink>
    </w:p>
    <w:p w:rsidR="00A05C41" w:rsidRPr="00A05C41" w:rsidRDefault="00A05C41" w:rsidP="00A05C4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 АВТОНОМНОЕ ОБЩЕОБРАЗОВАТЕЛЬНОЕ УЧРЕЖДЕНИЕ ГОРОДА РОСТОВА-НА-ДОНУ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 14 «ЭКОНОМИЧЕСКИЙ»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344101, г. Ростов-на-Дону, пл. Круглая, 1, тел.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2407983</w:t>
      </w:r>
    </w:p>
    <w:p w:rsidR="00A05C41" w:rsidRPr="00A05C41" w:rsidRDefault="00A05C41" w:rsidP="00A05C41">
      <w:pPr>
        <w:spacing w:after="0" w:line="24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КОЛЛЕКТИВНЫЙ ДОГОВОР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АДМИНИСТРАЦИЕЙ И КОЛЛЕКТИВОМ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ГОРОДА РОСТОВА-НА-ДОНУ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 14 «ЭКОНОМИЧЕСКИЙ»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Toc364779114"/>
      <w:bookmarkStart w:id="1" w:name="_Toc347691868"/>
      <w:bookmarkEnd w:id="0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1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1.1.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Настоящий коллективный договор заключен в соответствии с: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 РФ;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 МАОУ лицей № 14 «Экономический» (Приложение №1)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является правовым актом, регулирующим социально-трудовые отношения.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1.2.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Сторонами настоящего коллективного договора являются: работодатель - в лице директора лицея Чернышевой Галины Анатольевны им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енуемый далее «Работодатель», и работники лицея, именуемые далее </w:t>
      </w:r>
      <w:r w:rsidRPr="00A05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«работниками», представленные председателем профсоюзной организации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именуемой далее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«Профком», в лице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Кутовой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Марины Александровны.</w:t>
      </w:r>
    </w:p>
    <w:p w:rsidR="00A05C41" w:rsidRPr="00A05C41" w:rsidRDefault="00A05C41" w:rsidP="00A05C41">
      <w:pPr>
        <w:spacing w:after="0" w:line="240" w:lineRule="atLeast"/>
        <w:ind w:right="-474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Действие настоящего коллективного договора распространяется на: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 (в том числе – совместителей), являющихся членами профсоюза;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не являющихся членами профсоюза, но уполномочивших профком представлять их интересы во взаимоотношениях с работодателем (ст. 30, 31 ТК РФ) и перечисляющих на счет профкома ежемесячно денежные средства в размере 1% заработной платы на основании личного заявления на имя работодателя (ч.6 ст.377 ТК РФ)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1.4.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Коллективный договор составлен на основе предложений работников, заключен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полномочными представителями сторон на добровольной и равноправной основе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A05C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целях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системы социально-трудовых отношений в организации, максимально способствующей стабильности, и эффективности ее работы, долгосрочному поступательному развитию, росту ее общественного престижа и деловой репутации;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жизни работников и членов их семей;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благоприятного психологического климата в коллективе;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реализации принципов социального партнерства и взаимной ответственности.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Стороны признают своим долгом сотрудничать для осуществления  указанных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целей, проявлять доверие, взаимопонимание и откровенность в отношениях друг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другом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В совместной деятельности Работодатель и Профком выступают равноправными и деловыми партнерами.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1.6. Стороны коллективного договора принимают на себя следующие обязательства: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Работодатель: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текст коллективного договора до сведения всех работников учреждения в течение 5 дней после его подписания;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pacing w:val="-15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       </w:t>
      </w:r>
      <w:r w:rsidRPr="00A05C41">
        <w:rPr>
          <w:rFonts w:ascii="Times New Roman" w:eastAsia="Times New Roman" w:hAnsi="Times New Roman" w:cs="Times New Roman"/>
          <w:color w:val="000000"/>
          <w:spacing w:val="-15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текст коллективного договора до сведения всех вновь поступающих на работу при заключении трудового договора;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обеспечивает эффективное управление лицеем, сохранность его имущества;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добивается стабильного финансового положения лицея, роста его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конкурентоспособности;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занятость работников, эффективную организацию труда и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безопасность;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создает условия для профессионального и личностного роста работников,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укрепления мотивации высокопроизводительного труда;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pacing w:val="-3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повышает уровень заработной платы согласно Постановлениям Правительства,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pacing w:val="-4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учитывает мнение Профкома по проектам текущих и перспективных планов и программ.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Профком: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устойчивой деятельности организации;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нацеливает работников на соблюдения правил внутреннего трудового распорядка, полное, своевременное и качественное выполнение трудовых обязанностей;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росту квалификации работников;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добивается повышения уровня жизни работников, улучшения условий их труда.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 организации;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коллективного договора при условии выполнения Работодателем его положений не выдвигать новых требований по социально-трудовым и социально-экономическим вопросам.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Работники: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полно, качественно и своевременно выполнять обязанности по трудовому договору (контракту);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имущество организации, заботиться об экономии электроэнергии и других ресурсов;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сохранять благоприятный психологический климат в коллективе, уважать права друг друга.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1.7. </w:t>
      </w: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случае если стороны указанных соглашений внесут в их содержание </w:t>
      </w:r>
      <w:r w:rsidRPr="00A05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существенные изменения, Работодатель и Профком обязуются в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течение 7 календарных дней провести переговоры о соответствующем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изменении коллективного договора.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1.8. Коллективный договор заключен на 3 года и вступает в силу с момента подписания его сторонами.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1.9. По взаимному согласию сторон в течение срока действия коллективного договора в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могут быть внесены изменения и дополнения в порядке,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Законом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для его заключения.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Стороны коллективного договора доверяют своему представителю вносить </w:t>
      </w: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согласованные изменения и дополнения в коллективный договор в рабочем </w:t>
      </w: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порядке.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1.10. Локальные нормативные акты, издаваемые Работодателем, не должны противоречить положениям действующего законодательства, распространяющихся на организацию соглашений, настоящего коллективного договора. Этим же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критериям должны соответствовать трудовые договоры (контракты), заключаемые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индивидуально с каждым из работников.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1.11. Условия настоящего коллективного договора обязательны для его сторон.</w:t>
      </w:r>
    </w:p>
    <w:p w:rsidR="00A05C41" w:rsidRPr="00A05C41" w:rsidRDefault="00A05C41" w:rsidP="00A05C41">
      <w:pPr>
        <w:spacing w:after="0" w:line="240" w:lineRule="atLeast"/>
        <w:ind w:right="-474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A05C41" w:rsidRPr="00A05C41" w:rsidRDefault="00A05C41" w:rsidP="00A05C41">
      <w:pPr>
        <w:spacing w:after="0" w:line="240" w:lineRule="atLeast"/>
        <w:ind w:right="-6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При ликвидации учреждения коллективный договор сохраняет свое действие в течение всего срока проведения ликвидации.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 Все спорные вопросы по толкованию и реализации положений настоящего коллективного договора решаются сторонами.</w:t>
      </w:r>
    </w:p>
    <w:p w:rsidR="00A05C41" w:rsidRPr="00A05C41" w:rsidRDefault="00A05C41" w:rsidP="00A05C41">
      <w:pPr>
        <w:spacing w:after="0" w:line="240" w:lineRule="atLeast"/>
        <w:ind w:right="-474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_Toc364779115"/>
      <w:bookmarkStart w:id="3" w:name="_Toc347691869"/>
      <w:bookmarkEnd w:id="2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ЗАКЛЮЧЕНИЕ, ИЗМЕНЕНИЕ И ПРЕКРАЩЕНИЕ ТРУДОВОГО ДОГОВОРА</w:t>
      </w:r>
      <w:bookmarkEnd w:id="3"/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Трудовой договор с работниками лицея заключается на неопределенный срок.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заключении трудового договора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обучающимися по дневным формам обучения;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лицами, работающими в данной организации по совместительству;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пенсионерами по возрасту;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заместителями руководителей и главными бухгалтерами,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мнение профкома учреждения в отношении его вида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(срочный или бессрочный)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предусмотренном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ст.372 ТК РФ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Трудовые договоры, предлагаемые  для заключения работникам, поступающим на работу, предварительно направляются в профком.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(ч.5, ст. 58 ТК РФ).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приеме на работу педагогических работников, имеющих действующую квалификационную категорию, испытание не устанавливается.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Руководитель,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предусматривает увеличение рабочего времени работника по сравнению с режимом, установленном по условиям трудового договора.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Расторжение трудового договора по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 11 статьи 77 ТК РФ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 с отсутствием соответствующего документа об образовании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(ст. 84 ТК РФ)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применяется в отношении работников, заключивших трудовой договор до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01.02.2002 года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равной производительности труда и квалификации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(наличием квалификационной категории по отношению к лицам без категории и более высокого уровня категории к более низкому)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преимущественное право на оставление на работе при сокращении численности или штата работников наряду с основаниями, установленными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частью 2 статьи 179 ТК РФ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имеют:</w:t>
      </w:r>
    </w:p>
    <w:p w:rsidR="00A05C41" w:rsidRPr="00A05C41" w:rsidRDefault="00A05C41" w:rsidP="00A05C41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более длительный стаж работы в лицее;</w:t>
      </w:r>
    </w:p>
    <w:p w:rsidR="00A05C41" w:rsidRPr="00A05C41" w:rsidRDefault="00A05C41" w:rsidP="00A05C41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почетные звания, удостоенные ведомственными знаками отличия и Почетными грамотами;</w:t>
      </w:r>
    </w:p>
    <w:p w:rsidR="00A05C41" w:rsidRPr="00A05C41" w:rsidRDefault="00A05C41" w:rsidP="00A05C41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применяющие инновационные методы работы;</w:t>
      </w:r>
    </w:p>
    <w:p w:rsidR="00A05C41" w:rsidRPr="00A05C41" w:rsidRDefault="00A05C41" w:rsidP="00A05C41">
      <w:pPr>
        <w:spacing w:after="0" w:line="240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которым до наступления права на получение пенсии (в том числе досрочной трудовой) осталось менее трех лет;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расторжении трудового договора в связи с ликвидацией организации, либо сокращением численности штата работников увеличивается до двух месяцев на условиях ТК РФ выплаты заработной платы на период трудоустройства следующим категориям: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 (мужчинам), имеющим на своем иждивении двух или более детей в возрасте от трех до шести лет;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одиноким матерям (отцам), имеющим на своем иждивении ребенка до 14 лет;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 женщинам и  женщинам, имеющим детей в возрасте до 3 лет.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Выплата двухнедельного выходного пособия кроме случаев, предусмотренных законодательством 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(ст. 178 ТК РФ)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также при увольнении по основаниям: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работника от продолжения работы в связи с изменением существенных условий трудового договора (п. 7, ст. 77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работника от перевода на другую работу, вследствие состояния здоровья в соответствии с медицинским заключением (п. 8, ст. 77 ТК РФ).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Уведомление профкома в соответствии с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ч.1 ст.82 ТК РФ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содержать проекты приказов о сокращении численности штата сотрудников, список сокращаемых должностей и работников, перечень вакансий, предполагаемые варианты трудоустройства.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05C41" w:rsidRPr="00A05C41" w:rsidRDefault="00A05C41" w:rsidP="00A05C41">
      <w:pPr>
        <w:spacing w:after="0" w:line="240" w:lineRule="atLeast"/>
        <w:ind w:right="-6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_Toc364779116"/>
      <w:bookmarkStart w:id="5" w:name="_Toc347691870"/>
      <w:bookmarkEnd w:id="4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ОПЛАТА И НОРМИРОВАНИЕ ТРУДА</w:t>
      </w:r>
      <w:bookmarkEnd w:id="5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3.1. </w:t>
      </w: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области оплаты труда стороны исходят из того, что каждому работнику должна быть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 возможность зарабатывать средства на жизнь и содержание семьи в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соответствии с его квалификацией, трудоспособностью, количеством и качеством труда. Трудовые доходы каждого работника зависят от результатов его труда и максимальными размерами не ограничиваются.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3.2. 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Выплата заработной платы производится не реже 2-х раз в месяц: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 и 15 числа каждого месяца. При совпадении дней выдачи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заработной платы с выходными и праздничными днями выплаты производятся накануне.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позднее, чем за два дня до срока выдачи заработной платы, каждому работнику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выдаются расчетные листки.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3.3. При задержке выплаты заработной платы,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установления компетентными органами прямой вины Работодателя</w:t>
      </w: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он несет ответственность в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порядке,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установленном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действующим законодательством.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3.4. Оплата за сверхурочную работу, время простоя не по вине работников, за работу в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выходные и праздничные нерабочие дни производится в размере, предусмотренном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законодательством РФ.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3.5. При составлении штатных расписаний, должности служащих и профессии рабочих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именовать в соответствии с Общероссийским классификатором профессий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рабочих,</w:t>
      </w: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должностей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служащих и тарифных разрядов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(ОК 016-94)</w:t>
      </w: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принятым и введенным в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постановлением Госстандарта России от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26.12.1994 г. №367 (ред. от 19.06.2012г.)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а также учитывать последующие изменения, внесенные в него в установленном </w:t>
      </w:r>
      <w:r w:rsidRPr="00A05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порядке.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3.6. Тарификацию служащих производить в соответствии с Квалификационными </w:t>
      </w:r>
      <w:r w:rsidRPr="00A05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справочниками должностей руководителей, специалистов и других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служащих,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утвержденными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установленном порядке.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Заработная плата исчисляется в соответствии с действующим законодательством и включает в себя: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труда исходя из ставок заработной платы и должностных окладов, установленных в соответствии с разрядами ЕТС;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доплаты за выполнение работ, связанных с образовательным процессом и не входящих в круг основных обязанностей работника;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доплаты или повышения ставок и окладов за условия труда, отклоняющиеся от нормальных;</w:t>
      </w:r>
    </w:p>
    <w:p w:rsidR="00A05C41" w:rsidRPr="00A05C41" w:rsidRDefault="00A05C41" w:rsidP="00A05C41">
      <w:pPr>
        <w:spacing w:after="0" w:line="240" w:lineRule="atLeast"/>
        <w:ind w:left="360" w:right="-474" w:hanging="360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выплаты, надбавки и доплаты стимулирующего и компенсационного характера (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  №3)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Работник, не получивший своевременно заработную плату в сроки, установленные настоящим коллективным договором, или получивший ее не в полном размере вправе приостановить работу на весь период до выплаты задержанной  суммы, известив об этом работодателя в письменной форме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(ч.2, ст.142 ТК РФ).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при этом производится как при простое по вине работодателя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(ч.1 ст.157 ТК РФ).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Изменение оплаты труда производится: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увеличении стажа педагогической работы, стажа работы по специальности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достижения соответствующего стажа, если документы находятся в лицее, или со дня представления документа о стаже, дающем право на повышение размера ставки (оклада) заработной платы;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образования или восстановлении документов об образовании (со дня представления соответствующего документа);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присвоении квалификационной категории - со дня вынесения решения аттестационной комиссией;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присвоении почетного звания (со дня присвоения);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присуждении ученой степени кандидата наук (со дня вынесения Высшей аттестационной комиссией (ВАК) решения о выдаче диплома);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присуждении ученой степени доктора наук (со дня присуждения Высшей аттестационной комиссией (ВАК) ученой степени доктора наук);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окончании действия квалификационной категории (со дня окончания пятого учебного года, не считая того, в котором данное решение принято).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наступлении у работника права на изменение разряда оплаты труда и (или) ставки заработной платы (должностного оклада), в период пребывания его в ежегодном или другом отпуске, а также в период его временной нетрудоспособности, выплата заработной платы, исходя из размера ставки (оклада) более высокого разряда оплаты труда, производится со дня окончания отпуска или временной нетрудоспособности.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Штатное расписание учреждения формируется, с учетом установленной предельной наполняемости классов в соответствии с Типовым положением.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Оплата труда лауреатов конкурса «Учитель года» проводимого на уровне Российской Федерации, субъекта Федерации, производится в соответствии с высшей квалификационной категорией на основании решения  Главной аттестационной комиссии.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Оплата труда победителей городских и районных конкурсов «Учитель года» производится в соответствии с первой квалификационной категорией на основании решения муниципальной аттестационной комиссии.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6" w:name="_Toc364779117"/>
      <w:bookmarkStart w:id="7" w:name="_Toc347691871"/>
      <w:bookmarkEnd w:id="6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ПРОФЕССИОНАЛЬНОЕ ОБУЧЕНИЕ РАБОТНИКОВ.</w:t>
      </w:r>
      <w:bookmarkEnd w:id="7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 Профессиональная подготовка кадров (подготовка новых рабочих, переподготовка </w:t>
      </w:r>
      <w:r w:rsidRPr="00A05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(переобучение) работников, в том числе обучение рабочих вторым (смежным) профессиям и </w:t>
      </w: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повышение квалификации) осуществляется администрацией предприятия в соответствии с Трудовым кодексом РФ.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 Каждому работнику, прошедшему переподготовку и повысившему свой </w:t>
      </w:r>
      <w:r w:rsidRPr="00A05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профессиональный уровень по заключению квалификационной комиссии и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согласно</w:t>
      </w:r>
      <w:r w:rsidRPr="00A05C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документам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учебного заведения, гарантируется продвижение по работе при наличии </w:t>
      </w: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имеющихся вакансий.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8" w:name="_Toc364779118"/>
      <w:bookmarkStart w:id="9" w:name="_Toc347691872"/>
      <w:bookmarkEnd w:id="8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ПРОДОЛЖИТЕЛЬНОСТЬ РАБОЧЕГО ВРЕМЕНИ И ВРЕМЕНИ ОТДЫХА.</w:t>
      </w:r>
      <w:bookmarkEnd w:id="9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Продолжительность рабочего времени определяется Правилами внутреннего распорядка, утверждаемыми Работодателем с учетом мнения Профкома.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5.2. Ежегодные основные оплачиваемые отпуска работникам Лицея </w:t>
      </w: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предоставляются продолжительностью 56 календарных дней для педагогического состава, 28 календарных дней для остальных работников.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5.3.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Очередность предоставления оплачиваемых отпусков определяется ежегодно в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графиком отпусков, утверждаемым работодателем с учетом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</w:t>
      </w:r>
      <w:r w:rsidRPr="00A05C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Профкома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лицея не позднее, чем за две недели до наступления календарного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График отпусков обязателен как для Работодателя, так и для работника.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 начала отпуска работник должен быть извещен не позднее, чем за две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недели до его начала.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Работникам предоставляется дополнительный отпуск с сохранением заработной платы в следующих случаях при наличии средств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(ч.2 ст.116 ТК РФ)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бракосочетание работника – 3 дня,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бракосочетание детей работника – 2 дня;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ребенка (мужу) – 2 дня;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смертью близких родственников – 3 дня;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проводов детей в армию – 1 день;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сопровождения детей младшего школьного возраста в школу (1 класс) – 1 день;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течение учебного года дней нетрудоспособности – 3 дня;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первичной профсоюзной организации – 10 дней.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Предоставление отпуска производиться по личному заявлению работника.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5.5. Дополнительные отпуска предоставляются сверх основного отпуска.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0" w:name="_Toc364779119"/>
      <w:bookmarkStart w:id="11" w:name="_Toc347691873"/>
      <w:bookmarkEnd w:id="10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УСЛОВИЯ И ОХРАНА ТРУДА</w:t>
      </w:r>
      <w:bookmarkEnd w:id="11"/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заключено Соглашение по охране труда </w:t>
      </w:r>
      <w:r w:rsidRPr="00A05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 5).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Руководитель обеспечивает проведение в учреждении аттестации рабочих мест с последующей сертификацией в сроки, установленные с учетом мнения профкома.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Руководитель обеспечивает проведение со всеми поступающими на работу, а также переведенными на другую работу работниками обучения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Руководитель организует проверку знаний работников учреждения по охране труда на начало учебного года.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материалов.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Руководитель обеспечивает обязательное социальное страхование всех работников от несчастных случаев на производстве и профессиональных заболеваний.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Руководитель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лицее.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6.10. Работодатель обязуется: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учебно-воспитательного процесса, профессиональной, методической и общественной работы преподавателей;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расписания уроков при наличии производственной возможности предусмотреть наличие одного методического дня при нагрузке 18 часов, при шестидневной рабочей неделе.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6.10.1. Улучшать организацию труда работников.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6.10.2. При подготовке нормативных документов, при их получении из вышестоящих органов регулярно и своевременно информировать Профком о документах по труду и заработной плате. О приказах, имеющих отношение к вопросам труда и заработной платы, существенно изменяющих условия труда, уведомлять Профком не менее чем за 2 месяца.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6.10.3. Выполнять работы по подготовке к зимнему сезону.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6.11. Профком обязуется: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созданием безопасных условий труда и соблюдением техники безопасности.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2" w:name="_Toc364779120"/>
      <w:bookmarkStart w:id="13" w:name="_Toc347691874"/>
      <w:bookmarkEnd w:id="12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МЕРЫ ПОДДЕРЖКИ СОЦИАЛЬНО-КУЛЬТУРНОЙ СФЕРЫ. </w:t>
      </w:r>
      <w:r w:rsidRPr="00A05C4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СОЦИАЛЬНАЯ ЗАЩИТА НАСЕЛЕНИЯ</w:t>
      </w:r>
      <w:bookmarkEnd w:id="13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7.1. Работодатель организует работу: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включению в соглашения всех уровней, мер по реализации Федерального закона от 01.04.96г. N 27-ФЗ "Об индивидуальном (персонифицированном) учете в системе обязательного пенсионного страхования" (в ред. Федеральных законов от 31.12.2002 N 198-ФЗ, от 29.11.2010 N 313-ФЗ), Федерального закона от 15.12.2001г. N 166-ФЗ (ред. От 01. 07. 2011)"О Государственном пенсионном обеспечении в Российской Федерации" (с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доп., вступающими в силу с 01. 07. 2012), Федерального закона от 15.12.2001г. N 167-ФЗ (ред. от 03. 12. 2012)"Об обязательном пенсионном страховании в Российской Федерации", Федерального закона от 17.12.2001г. N 173-ФЗ (ред. от 03. 12. 2012)"О трудовых пенсиях в Российской Федерации" и Федерального закона от 24.07.2002 N 111-ФЗ (ред. от 03. 12. 2012)"Об инвестировании средств для финансирования накопительной части трудовой пенсии в Российской Федерации" (с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доп., вступающими в силу с 01. 01. 2013);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своевременной и полной уплаты страховых взносов в Пенсионный фонд РФ, регистрации в системе обязательного пенсионного страхования всех работающих и представления в законодательно установленный срок (по итогам отчетного периода, а также для назначения трудовой пенсии) сведений индивидуального персонифицированного учета;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территориальным органам ПФР списков застрахованных лиц, уходящих на пенсию в текущем году;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территориальным органам ПФР выписок из приказов о назначении лиц, ответственных за оформление документов для назначения пенсии;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содействия территориальным органам ПФР в проведении проверок наличия на предприятиях первичных документов, уточняющих характер и условия труда застрахованных лиц - работников Лицея;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своевременному представлению территориальным органам Пенсионного фонда РФ по Ростовской области Перечней рабочих мест и должностей на право льготного пенсионного обеспечения и первичные документы, необходимые для осуществления правовой оценки обоснованности их представления;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аттестации рабочих мест;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ведения унифицированных форм первичной учетной документации по учету труда и его оплаты;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мероприятий по надлежащему хранению первичных документов (финансовых, по учету кадров, технологических), касающихся прав и законных интересов граждан.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7.2. Профком: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в трудовых коллективах работы по разъяснению последствий фактов неуплаты страховых взносов и несвоевременного представления сведений персонифицированного учета на работников;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контроль за исполнением работодателями установленных законодательством обязанностей в сфере обязательного пенсионного страхования работников;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созданию комиссий по проверке наличия в лицее первичных документов, подтверждающих право отдельных категорий застрахованных лиц на досрочное пенсионное обеспечение, в соответствии с Перечнями рабочих мест и должностей, занятость на которых дает право на пенсионное обеспечение в связи с особыми условиями труда и на пенсию за выслугу лет, ежегодно предоставляемыми в территориальные управления ПФК;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добивается от работодателей принятия мер по обеспечению сохранности необходимых первичных документов.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договора способствуют повышению уровня пенсионного обеспечения граждан, развитию дополнительного пенсионного страхования и обеспечения, стимулированию, в том числе через: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доходов работающих граждан, развитие негосударственных пенсионных фондов;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профессиональных пенсионных систем.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4" w:name="_Toc364779121"/>
      <w:bookmarkStart w:id="15" w:name="_Toc347691875"/>
      <w:bookmarkEnd w:id="14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ОБЯЗАТЕЛЬНОЕ МЕДИЦИНСКОЕ СТРАХОВАНИЕ</w:t>
      </w:r>
      <w:bookmarkEnd w:id="15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Работодатель обязуется заключить договоры со страховыми компаниями и выделять средства на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обязательное медицинское страхование всех работающих.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6" w:name="_Toc364779122"/>
      <w:bookmarkStart w:id="17" w:name="_Toc347691876"/>
      <w:bookmarkEnd w:id="16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ОБЕСПЕЧЕНИЕ ДЕЯТЕЛЬНОСТИ ПРОФСОЮЗНОЙ ОРГАНИЗАЦИИ</w:t>
      </w:r>
      <w:bookmarkEnd w:id="17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9.1. Взаимоотношения администрации и профсоюзной организации строятся на принципах социального партнерства на основании законов, соглашений, настоящего коллективного договора.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9.2. Работодатель обязуется: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принятия приказов, распоряжений по вопросам, затрагивающим социально-экономические интересы членов профсоюза, проводить предварительные консультации и согласования с профкомом;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препятствовать осуществлению безналичного сбора членских взносов;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профкому информацию об использовании средств бюджета по статьям, связанным с оплатой труда, решением социальных проблем коллектива;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профсоюзной организации в ее деятельности;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обеспечивает ежемесячное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Взаимодействие работодателя с профкомом осуществляется посредством: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мнения профкома, (порядок установлен ст. 372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мотивированного мнения профкома, (порядок установлен ст. 373 ТК РФ);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С учетом мнения профкома производится: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трудовых договоров с работниками, поступающими на работу;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Правил внутреннего трудового распорядка;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сроков выплаты заработной платы работникам;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сверхурочным работам (за изъятием оснований, предусмотренных ст.99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работе в выходные и нерабочие праздничные дни (за изъятием оснований, предусмотренных ст. 113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очередности предоставления отпусков (ст. 123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временном введении режима неполного рабочего времени при угрозе массовых увольнений и его отмены (ст. 180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формы расчетного листка (ст. 136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должностных обязанностей работников;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сроков проведения аттестации рабочих мест;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существенных условий труда.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С учетом мотивированного мнения профкома производится: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 с работниками, являющимися членами профсоюза, по следующим основаниям:</w:t>
      </w:r>
    </w:p>
    <w:p w:rsidR="00A05C41" w:rsidRPr="00A05C41" w:rsidRDefault="00A05C41" w:rsidP="00A05C41">
      <w:pPr>
        <w:numPr>
          <w:ilvl w:val="0"/>
          <w:numId w:val="1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численности или штата работников организации;</w:t>
      </w:r>
    </w:p>
    <w:p w:rsidR="00A05C41" w:rsidRPr="00A05C41" w:rsidRDefault="00A05C41" w:rsidP="00A05C41">
      <w:pPr>
        <w:numPr>
          <w:ilvl w:val="0"/>
          <w:numId w:val="1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A05C41" w:rsidRPr="00A05C41" w:rsidRDefault="00A05C41" w:rsidP="00A05C41">
      <w:pPr>
        <w:numPr>
          <w:ilvl w:val="0"/>
          <w:numId w:val="1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A05C41" w:rsidRPr="00A05C41" w:rsidRDefault="00A05C41" w:rsidP="00A05C41">
      <w:pPr>
        <w:numPr>
          <w:ilvl w:val="0"/>
          <w:numId w:val="1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однократное грубое нарушение работником трудовых обязанностей в виде:</w:t>
      </w:r>
    </w:p>
    <w:p w:rsidR="00A05C41" w:rsidRPr="00A05C41" w:rsidRDefault="00A05C41" w:rsidP="00A05C41">
      <w:pPr>
        <w:spacing w:after="0" w:line="240" w:lineRule="atLeast"/>
        <w:ind w:left="106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прогула (отсутствия на рабочем месте без уважительных причин более четырех часов подряд в течение рабочего дня);</w:t>
      </w:r>
    </w:p>
    <w:p w:rsidR="00A05C41" w:rsidRPr="00A05C41" w:rsidRDefault="00A05C41" w:rsidP="00A05C41">
      <w:pPr>
        <w:spacing w:after="0" w:line="240" w:lineRule="atLeast"/>
        <w:ind w:left="1068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A05C41" w:rsidRPr="00A05C41" w:rsidRDefault="00A05C41" w:rsidP="00A05C41">
      <w:pPr>
        <w:numPr>
          <w:ilvl w:val="0"/>
          <w:numId w:val="2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05C41" w:rsidRPr="00A05C41" w:rsidRDefault="00A05C41" w:rsidP="00A05C41">
      <w:pPr>
        <w:numPr>
          <w:ilvl w:val="0"/>
          <w:numId w:val="2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A05C41" w:rsidRPr="00A05C41" w:rsidRDefault="00A05C41" w:rsidP="00A05C41">
      <w:pPr>
        <w:numPr>
          <w:ilvl w:val="0"/>
          <w:numId w:val="2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в течение одного года грубое нарушение педагогическим работником устава лицея;</w:t>
      </w:r>
    </w:p>
    <w:p w:rsidR="00A05C41" w:rsidRPr="00A05C41" w:rsidRDefault="00A05C41" w:rsidP="00A05C41">
      <w:pPr>
        <w:numPr>
          <w:ilvl w:val="0"/>
          <w:numId w:val="2"/>
        </w:num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применение, в том числе однократное, педагогическим работником методов воспитания, связанных с физическим и (или) психическим насилием над личностью обучающегося, воспитанника;</w:t>
      </w:r>
    </w:p>
    <w:p w:rsidR="00A05C41" w:rsidRPr="00A05C41" w:rsidRDefault="00A05C41" w:rsidP="00A05C41">
      <w:pPr>
        <w:spacing w:after="0" w:line="240" w:lineRule="atLeast"/>
        <w:ind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По согласованию с профкомом производится: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Правил внутреннего трудового распорядка (ст. 190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размеров повышенной заработной платы за вредные или опасные и иные особые условия труда (ст. 147 ТК РФ);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учебной нагрузки утверждение расписания занятий;</w:t>
      </w:r>
    </w:p>
    <w:p w:rsidR="00A05C41" w:rsidRPr="00A05C41" w:rsidRDefault="00A05C41" w:rsidP="00A05C41">
      <w:pPr>
        <w:spacing w:after="0" w:line="240" w:lineRule="atLeast"/>
        <w:ind w:left="360" w:right="-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A05C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5C4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установление, изменение размеров и снятие всех видов надбавок и доплат, производимых из общего фонда оплаты труда (тарифного и </w:t>
      </w:r>
      <w:proofErr w:type="spellStart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надтарифного</w:t>
      </w:r>
      <w:proofErr w:type="spellEnd"/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5C41" w:rsidRPr="00A05C41" w:rsidRDefault="00A05C41" w:rsidP="00A05C41">
      <w:pPr>
        <w:spacing w:after="0" w:line="240" w:lineRule="atLeast"/>
        <w:ind w:left="360" w:right="-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8" w:name="_Toc364779123"/>
      <w:bookmarkStart w:id="19" w:name="_Toc347691877"/>
      <w:bookmarkEnd w:id="18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РАЗРЕШЕНИЕ СПОРОВ (КОНФЛИКТОВ) ПО УСЛОВИЯМ, ВКЛЮЧЕННЫМ В </w:t>
      </w:r>
      <w:r w:rsidRPr="00A05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КОЛЛЕКТИВНЫЙ ДОГОВОР</w:t>
      </w:r>
      <w:bookmarkEnd w:id="19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10.1.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Стороны приняли на себя обязательство в период действия настоящего </w:t>
      </w:r>
      <w:r w:rsidRPr="00A05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коллективного договора не выдвигать новые требования и не конфликтовать по трудовым вопросам, включенным в него, при условии их выполнения.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10.2.</w:t>
      </w:r>
      <w:r w:rsidRPr="00A0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случае возникновения споров по выполнению принятых обязательств, последние разрешаются согласно действующему законодательству.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0" w:name="_Toc364779124"/>
      <w:bookmarkStart w:id="21" w:name="_Toc347691878"/>
      <w:bookmarkEnd w:id="20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КОНТРОЛЬ ЗА ВЫПОЛНЕНИЕМ КОЛЛЕКТИВНОГО ДОГОВОРА, </w:t>
      </w:r>
      <w:r w:rsidRPr="00A05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ОТВЕТСТВЕННОСТЬ СТОРОН</w:t>
      </w:r>
      <w:bookmarkEnd w:id="21"/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11.1. Контроль за соблюдением коллективного договора осуществляется </w:t>
      </w:r>
      <w:r w:rsidRPr="00A05C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непосредственно сторонами.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11.2. При осуществлении контроля стороны обязаны представлять необходимую </w:t>
      </w:r>
      <w:r w:rsidRPr="00A05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информацию.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 </w:t>
      </w:r>
    </w:p>
    <w:tbl>
      <w:tblPr>
        <w:tblW w:w="5300" w:type="pct"/>
        <w:jc w:val="center"/>
        <w:tblCellMar>
          <w:left w:w="0" w:type="dxa"/>
          <w:right w:w="0" w:type="dxa"/>
        </w:tblCellMar>
        <w:tblLook w:val="04A0"/>
      </w:tblPr>
      <w:tblGrid>
        <w:gridCol w:w="1782"/>
        <w:gridCol w:w="2818"/>
        <w:gridCol w:w="642"/>
        <w:gridCol w:w="1936"/>
        <w:gridCol w:w="2967"/>
      </w:tblGrid>
      <w:tr w:rsidR="00A05C41" w:rsidRPr="00A05C41" w:rsidTr="00A05C41">
        <w:trPr>
          <w:jc w:val="center"/>
        </w:trPr>
        <w:tc>
          <w:tcPr>
            <w:tcW w:w="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Профком:</w:t>
            </w:r>
          </w:p>
        </w:tc>
      </w:tr>
      <w:tr w:rsidR="00A05C41" w:rsidRPr="00A05C41" w:rsidTr="00A05C41">
        <w:trPr>
          <w:jc w:val="center"/>
        </w:trPr>
        <w:tc>
          <w:tcPr>
            <w:tcW w:w="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 муниципального автономного общеобразовательного учреждения города Ростова-на-Дону лицея № 14 «Экономический»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Председатель первичной профсоюзной организации муниципального автономного общеобразовательного учреждения города Ростова-на-Дону лицея № 14 «Экономический»</w:t>
            </w:r>
          </w:p>
        </w:tc>
      </w:tr>
      <w:tr w:rsidR="00A05C41" w:rsidRPr="00A05C41" w:rsidTr="00A05C41">
        <w:trPr>
          <w:jc w:val="center"/>
        </w:trPr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Чернышева Г. А.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C41" w:rsidRPr="00A05C41" w:rsidRDefault="00A05C41" w:rsidP="00A05C41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Кутовая</w:t>
            </w:r>
            <w:proofErr w:type="spellEnd"/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A05C41" w:rsidRPr="00A05C41" w:rsidTr="00A05C41">
        <w:trPr>
          <w:jc w:val="center"/>
        </w:trPr>
        <w:tc>
          <w:tcPr>
            <w:tcW w:w="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«____»_____________20___г.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1" w:rsidRPr="00A05C41" w:rsidRDefault="00A05C41" w:rsidP="00A05C41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05C4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«____»___________20____г.</w:t>
            </w:r>
          </w:p>
        </w:tc>
      </w:tr>
      <w:tr w:rsidR="00A05C41" w:rsidRPr="00A05C41" w:rsidTr="00A05C41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C41" w:rsidRPr="00A05C41" w:rsidRDefault="00A05C41" w:rsidP="00A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C41" w:rsidRPr="00A05C41" w:rsidRDefault="00A05C41" w:rsidP="00A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C41" w:rsidRPr="00A05C41" w:rsidRDefault="00A05C41" w:rsidP="00A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C41" w:rsidRPr="00A05C41" w:rsidRDefault="00A05C41" w:rsidP="00A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C41" w:rsidRPr="00A05C41" w:rsidRDefault="00A05C41" w:rsidP="00A0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Коллективный договор принят на общем собрании</w:t>
      </w: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работников муниципального автономного общеобразовательного учреждения города Ростова-на-Дону лицея № 14 «Экономический»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</w:p>
    <w:p w:rsidR="00A05C41" w:rsidRPr="00A05C41" w:rsidRDefault="00A05C41" w:rsidP="00A05C41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5C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«_______» _________________ 20____ года.</w:t>
      </w:r>
    </w:p>
    <w:p w:rsidR="00A05C41" w:rsidRPr="00A05C41" w:rsidRDefault="00A05C41" w:rsidP="00A05C41">
      <w:pPr>
        <w:shd w:val="clear" w:color="auto" w:fill="FFFFFF"/>
        <w:spacing w:after="120" w:line="240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22" w:name="_GoBack"/>
      <w:bookmarkEnd w:id="22"/>
      <w:r w:rsidRPr="00A0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3922" w:rsidRDefault="00993922"/>
    <w:sectPr w:rsidR="00993922" w:rsidSect="0099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01D"/>
    <w:multiLevelType w:val="multilevel"/>
    <w:tmpl w:val="0F8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4C3661"/>
    <w:multiLevelType w:val="multilevel"/>
    <w:tmpl w:val="CE7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41"/>
    <w:rsid w:val="00993922"/>
    <w:rsid w:val="00A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autoRedefine/>
    <w:uiPriority w:val="39"/>
    <w:semiHidden/>
    <w:unhideWhenUsed/>
    <w:rsid w:val="00A0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on-14.narod.ru/collec_dogovor.htm" TargetMode="External"/><Relationship Id="rId13" Type="http://schemas.openxmlformats.org/officeDocument/2006/relationships/hyperlink" Target="http://lecon-14.narod.ru/collec_dogovor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con-14.narod.ru/collec_dogovor.htm" TargetMode="External"/><Relationship Id="rId12" Type="http://schemas.openxmlformats.org/officeDocument/2006/relationships/hyperlink" Target="http://lecon-14.narod.ru/collec_dogovor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con-14.narod.ru/collec_dogovo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con-14.narod.ru/collec_dogovor.htm" TargetMode="External"/><Relationship Id="rId11" Type="http://schemas.openxmlformats.org/officeDocument/2006/relationships/hyperlink" Target="http://lecon-14.narod.ru/collec_dogovor.htm" TargetMode="External"/><Relationship Id="rId5" Type="http://schemas.openxmlformats.org/officeDocument/2006/relationships/hyperlink" Target="http://lecon-14.narod.ru/collec_dogovor.htm" TargetMode="External"/><Relationship Id="rId15" Type="http://schemas.openxmlformats.org/officeDocument/2006/relationships/hyperlink" Target="http://lecon-14.narod.ru/collec_dogovor.htm" TargetMode="External"/><Relationship Id="rId10" Type="http://schemas.openxmlformats.org/officeDocument/2006/relationships/hyperlink" Target="http://lecon-14.narod.ru/collec_dogov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con-14.narod.ru/collec_dogovor.htm" TargetMode="External"/><Relationship Id="rId14" Type="http://schemas.openxmlformats.org/officeDocument/2006/relationships/hyperlink" Target="http://lecon-14.narod.ru/collec_dogov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4670</Words>
  <Characters>26622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2013-10-18T06:45:00Z</dcterms:created>
  <dcterms:modified xsi:type="dcterms:W3CDTF">2013-10-18T06:45:00Z</dcterms:modified>
</cp:coreProperties>
</file>